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65" w:rsidRDefault="00361B65" w:rsidP="00361B65">
      <w:pPr>
        <w:tabs>
          <w:tab w:val="left" w:pos="360"/>
        </w:tabs>
        <w:jc w:val="center"/>
        <w:rPr>
          <w:b/>
        </w:rPr>
      </w:pPr>
      <w:r>
        <w:rPr>
          <w:b/>
        </w:rPr>
        <w:t>(Anexo 1)</w:t>
      </w:r>
    </w:p>
    <w:p w:rsidR="00361B65" w:rsidRDefault="00361B65" w:rsidP="00361B65">
      <w:pPr>
        <w:tabs>
          <w:tab w:val="left" w:pos="360"/>
        </w:tabs>
        <w:jc w:val="center"/>
        <w:rPr>
          <w:b/>
        </w:rPr>
      </w:pPr>
    </w:p>
    <w:p w:rsidR="00361B65" w:rsidRPr="0069616E" w:rsidRDefault="00361B65" w:rsidP="009F36E7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69616E">
        <w:rPr>
          <w:rFonts w:ascii="Arial" w:hAnsi="Arial" w:cs="Arial"/>
          <w:b/>
        </w:rPr>
        <w:t xml:space="preserve">TERMO DE RESPONSABILIDADE </w:t>
      </w:r>
      <w:r w:rsidR="009F36E7" w:rsidRPr="0069616E">
        <w:rPr>
          <w:rFonts w:ascii="Arial" w:hAnsi="Arial" w:cs="Arial"/>
          <w:b/>
        </w:rPr>
        <w:t>LEGAL</w:t>
      </w:r>
      <w:r w:rsidRPr="0069616E">
        <w:rPr>
          <w:rFonts w:ascii="Arial" w:hAnsi="Arial" w:cs="Arial"/>
          <w:b/>
        </w:rPr>
        <w:t xml:space="preserve"> - (</w:t>
      </w:r>
      <w:r w:rsidR="009F36E7" w:rsidRPr="0069616E">
        <w:rPr>
          <w:rFonts w:ascii="Arial" w:hAnsi="Arial" w:cs="Arial"/>
          <w:b/>
        </w:rPr>
        <w:t>RDC 330/19</w:t>
      </w:r>
      <w:r w:rsidR="00DA3E38">
        <w:rPr>
          <w:rFonts w:ascii="Arial" w:hAnsi="Arial" w:cs="Arial"/>
          <w:b/>
        </w:rPr>
        <w:t>, Art. 21</w:t>
      </w:r>
      <w:bookmarkStart w:id="0" w:name="_GoBack"/>
      <w:bookmarkEnd w:id="0"/>
      <w:r w:rsidR="009F36E7" w:rsidRPr="0069616E">
        <w:rPr>
          <w:rFonts w:ascii="Arial" w:hAnsi="Arial" w:cs="Arial"/>
          <w:b/>
        </w:rPr>
        <w:t>)</w:t>
      </w:r>
    </w:p>
    <w:p w:rsidR="00361B65" w:rsidRPr="0069616E" w:rsidRDefault="00361B65" w:rsidP="00361B65">
      <w:pPr>
        <w:pStyle w:val="Corpodetexto"/>
        <w:rPr>
          <w:rFonts w:ascii="Arial" w:hAnsi="Arial" w:cs="Arial"/>
          <w:b/>
          <w:sz w:val="24"/>
          <w:szCs w:val="24"/>
        </w:rPr>
      </w:pPr>
      <w:bookmarkStart w:id="1" w:name="TermoRTprimario"/>
      <w:bookmarkEnd w:id="1"/>
    </w:p>
    <w:p w:rsidR="00361B65" w:rsidRPr="0069616E" w:rsidRDefault="00361B65" w:rsidP="00361B65">
      <w:pPr>
        <w:jc w:val="both"/>
        <w:rPr>
          <w:rFonts w:ascii="Arial" w:hAnsi="Arial" w:cs="Arial"/>
        </w:rPr>
      </w:pPr>
      <w:r w:rsidRPr="0069616E">
        <w:rPr>
          <w:rFonts w:ascii="Arial" w:hAnsi="Arial" w:cs="Arial"/>
        </w:rPr>
        <w:t xml:space="preserve">Eu,________________________________, RG__________________, CPF _________________, domiciliado à _____________________________________, município de ____________________ telefone: ________________, declaro que sou o(a) responsável legal (e/ou) titular pelo estabelecimento_____________________________________, sito à _______________________________________ pelo qual responderei junto à autoridade sanitária quanto às exigências da legislação vigente. Declaro-me, também, ciente de que está sob minha responsabilidade, fazer cumprir a </w:t>
      </w:r>
      <w:r w:rsidR="005F2051" w:rsidRPr="0069616E">
        <w:rPr>
          <w:rFonts w:ascii="Arial" w:hAnsi="Arial" w:cs="Arial"/>
        </w:rPr>
        <w:t>RDC330</w:t>
      </w:r>
      <w:r w:rsidR="00C67C22" w:rsidRPr="0069616E">
        <w:rPr>
          <w:rFonts w:ascii="Arial" w:hAnsi="Arial" w:cs="Arial"/>
        </w:rPr>
        <w:t>/</w:t>
      </w:r>
      <w:r w:rsidR="0069616E">
        <w:rPr>
          <w:rFonts w:ascii="Arial" w:hAnsi="Arial" w:cs="Arial"/>
        </w:rPr>
        <w:t xml:space="preserve">19, </w:t>
      </w:r>
      <w:r w:rsidRPr="0069616E">
        <w:rPr>
          <w:rFonts w:ascii="Arial" w:hAnsi="Arial" w:cs="Arial"/>
        </w:rPr>
        <w:t>assumindo as obrigações previstas no</w:t>
      </w:r>
      <w:r w:rsidR="009F36E7" w:rsidRPr="0069616E">
        <w:rPr>
          <w:rFonts w:ascii="Arial" w:hAnsi="Arial" w:cs="Arial"/>
        </w:rPr>
        <w:t>s itens, abaixo descrito</w:t>
      </w:r>
      <w:r w:rsidRPr="0069616E">
        <w:rPr>
          <w:rFonts w:ascii="Arial" w:hAnsi="Arial" w:cs="Arial"/>
        </w:rPr>
        <w:t>s:</w:t>
      </w:r>
    </w:p>
    <w:p w:rsidR="009F36E7" w:rsidRDefault="009F36E7" w:rsidP="00361B65">
      <w:pPr>
        <w:jc w:val="both"/>
      </w:pPr>
    </w:p>
    <w:p w:rsidR="0069616E" w:rsidRPr="0069616E" w:rsidRDefault="00C67C22" w:rsidP="0069616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  <w:shd w:val="clear" w:color="auto" w:fill="FFFFFF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designar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formalmente 1 (um) membro da equipe legalmente habilitado para assumir a responsabilidade pelas ações relativas à proteção radiológica de cada serviço de saúde que utilize radiações ionizantes para fins diagnósticos ou intervencionistas, denominado supervisor de proteção radiológica</w:t>
      </w:r>
      <w:r w:rsidRPr="0069616E">
        <w:rPr>
          <w:rFonts w:ascii="Arial" w:hAnsi="Arial" w:cs="Arial"/>
          <w:color w:val="162937"/>
          <w:shd w:val="clear" w:color="auto" w:fill="FFFFFF"/>
        </w:rPr>
        <w:t xml:space="preserve">, definindo todas as atividades delegadas a estes profissionais.(Art.14, §4 </w:t>
      </w:r>
      <w:r w:rsidR="0069616E">
        <w:rPr>
          <w:rFonts w:ascii="Arial" w:hAnsi="Arial" w:cs="Arial"/>
          <w:color w:val="162937"/>
          <w:shd w:val="clear" w:color="auto" w:fill="FFFFFF"/>
        </w:rPr>
        <w:t>)</w:t>
      </w:r>
    </w:p>
    <w:p w:rsidR="00C67C22" w:rsidRPr="0069616E" w:rsidRDefault="0069616E" w:rsidP="00C67C2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F82D85" w:rsidRPr="0069616E">
        <w:rPr>
          <w:rFonts w:ascii="Arial" w:hAnsi="Arial" w:cs="Arial"/>
        </w:rPr>
        <w:t>er</w:t>
      </w:r>
      <w:proofErr w:type="gramEnd"/>
      <w:r w:rsidR="00F82D85" w:rsidRPr="0069616E">
        <w:rPr>
          <w:rFonts w:ascii="Arial" w:hAnsi="Arial" w:cs="Arial"/>
        </w:rPr>
        <w:t xml:space="preserve"> o </w:t>
      </w:r>
      <w:r w:rsidR="00F82D85" w:rsidRPr="0069616E">
        <w:rPr>
          <w:rFonts w:ascii="Arial" w:hAnsi="Arial" w:cs="Arial"/>
          <w:color w:val="162937"/>
          <w:shd w:val="clear" w:color="auto" w:fill="FFFFFF"/>
        </w:rPr>
        <w:t>principal responsável pela aplicação desta Resolução.</w:t>
      </w:r>
      <w:r w:rsidR="00F82D85" w:rsidRPr="0069616E">
        <w:rPr>
          <w:rFonts w:ascii="Arial" w:hAnsi="Arial" w:cs="Arial"/>
          <w:color w:val="162937"/>
          <w:shd w:val="clear" w:color="auto" w:fill="FFFFFF"/>
        </w:rPr>
        <w:t xml:space="preserve"> (Art.21)</w:t>
      </w:r>
    </w:p>
    <w:p w:rsidR="00F82D85" w:rsidRPr="0069616E" w:rsidRDefault="00F82D85" w:rsidP="00C67C2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garantir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a segurança, a qualidade dos processos e a proteção dos pacientes, da equipe e do público em geral, devendo assegurar os recursos materiais e humanos e a implementação das medidas necessárias para garantir o cumprimento dos requisitos desta Resolução e das demais normativas aplicáveis;</w:t>
      </w:r>
      <w:r w:rsidRPr="0069616E">
        <w:rPr>
          <w:rFonts w:ascii="Arial" w:hAnsi="Arial" w:cs="Arial"/>
          <w:color w:val="162937"/>
          <w:shd w:val="clear" w:color="auto" w:fill="FFFFFF"/>
        </w:rPr>
        <w:t xml:space="preserve"> (Art.22)</w:t>
      </w:r>
    </w:p>
    <w:p w:rsidR="00F82D85" w:rsidRPr="0069616E" w:rsidRDefault="00F82D85" w:rsidP="00C67C2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designar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formalmente 1 (um) responsável técnico, conforme o disposto no Art. 13 desta Resolução;</w:t>
      </w:r>
    </w:p>
    <w:p w:rsidR="00F82D85" w:rsidRPr="0069616E" w:rsidRDefault="00F82D85" w:rsidP="00C67C2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estabelecer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e assegurar que sejam entendidas as funções e responsabilidades de cada profissional, assim como linhas claras de autoridade para tomada de decisão no âmbito do serviço;</w:t>
      </w:r>
      <w:r w:rsidRPr="0069616E">
        <w:rPr>
          <w:rFonts w:ascii="Arial" w:hAnsi="Arial" w:cs="Arial"/>
          <w:color w:val="162937"/>
          <w:shd w:val="clear" w:color="auto" w:fill="FFFFFF"/>
        </w:rPr>
        <w:t>(Art. 22, inc. IV)</w:t>
      </w:r>
    </w:p>
    <w:p w:rsidR="00F82D85" w:rsidRPr="0069616E" w:rsidRDefault="00F82D85" w:rsidP="00C67C2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garantir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os recursos necessários para a execução do Programa de Educação Permanente de toda a equipe, coordená-lo e garantir a sua implementação, conforme estabelecido nesta Resolução e nas demais normativas aplicáveis;</w:t>
      </w:r>
      <w:r w:rsidR="0069616E">
        <w:rPr>
          <w:rFonts w:ascii="Arial" w:hAnsi="Arial" w:cs="Arial"/>
          <w:color w:val="162937"/>
          <w:shd w:val="clear" w:color="auto" w:fill="FFFFFF"/>
        </w:rPr>
        <w:t xml:space="preserve">( Art.22, </w:t>
      </w:r>
      <w:proofErr w:type="spellStart"/>
      <w:r w:rsidR="0069616E">
        <w:rPr>
          <w:rFonts w:ascii="Arial" w:hAnsi="Arial" w:cs="Arial"/>
          <w:color w:val="162937"/>
          <w:shd w:val="clear" w:color="auto" w:fill="FFFFFF"/>
        </w:rPr>
        <w:t>inc.V</w:t>
      </w:r>
      <w:proofErr w:type="spellEnd"/>
      <w:r w:rsidR="0069616E">
        <w:rPr>
          <w:rFonts w:ascii="Arial" w:hAnsi="Arial" w:cs="Arial"/>
          <w:color w:val="162937"/>
          <w:shd w:val="clear" w:color="auto" w:fill="FFFFFF"/>
        </w:rPr>
        <w:t>)</w:t>
      </w:r>
    </w:p>
    <w:p w:rsidR="00F82D85" w:rsidRPr="0069616E" w:rsidRDefault="00F82D85" w:rsidP="00C67C2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garantir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os recursos necessários para a execução do Programa de Garantia da Qualidade no serviço, coordená-lo e garantir a sua implementação, conforme estabelecido nesta Resolução e nas demais normativas aplicáveis;</w:t>
      </w:r>
      <w:r w:rsidR="0069616E">
        <w:rPr>
          <w:rFonts w:ascii="Arial" w:hAnsi="Arial" w:cs="Arial"/>
          <w:color w:val="162937"/>
          <w:shd w:val="clear" w:color="auto" w:fill="FFFFFF"/>
        </w:rPr>
        <w:t xml:space="preserve"> (Art.22, inc.VI)</w:t>
      </w:r>
    </w:p>
    <w:p w:rsidR="00F82D85" w:rsidRPr="0069616E" w:rsidRDefault="00F82D85" w:rsidP="00F82D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  <w:shd w:val="clear" w:color="auto" w:fill="FFFFFF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quando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couber, garantir os recursos necessários para a execução do Programa de Proteção Radiológica no serviço, coordená-lo e garantir a sua implementação, conforme estabelecido nesta Resolução e nas demais normativas aplicáveis;</w:t>
      </w:r>
      <w:r w:rsidR="0069616E">
        <w:rPr>
          <w:rFonts w:ascii="Arial" w:hAnsi="Arial" w:cs="Arial"/>
          <w:color w:val="162937"/>
          <w:shd w:val="clear" w:color="auto" w:fill="FFFFFF"/>
        </w:rPr>
        <w:t xml:space="preserve"> (Art.22, inc. VII)</w:t>
      </w:r>
    </w:p>
    <w:p w:rsidR="00F82D85" w:rsidRPr="0069616E" w:rsidRDefault="00F82D85" w:rsidP="00F82D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assegurar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à autoridade sanitária livre acesso a todas as dependências do serviço e manter à disposição todos os assentamentos e </w:t>
      </w:r>
      <w:r w:rsidRPr="0069616E">
        <w:rPr>
          <w:rFonts w:ascii="Arial" w:hAnsi="Arial" w:cs="Arial"/>
          <w:color w:val="162937"/>
          <w:shd w:val="clear" w:color="auto" w:fill="FFFFFF"/>
        </w:rPr>
        <w:lastRenderedPageBreak/>
        <w:t xml:space="preserve">documentos especificados nesta Resolução e nas demais normativas aplicáveis; </w:t>
      </w:r>
      <w:r w:rsidR="0069616E">
        <w:rPr>
          <w:rFonts w:ascii="Arial" w:hAnsi="Arial" w:cs="Arial"/>
          <w:color w:val="162937"/>
          <w:shd w:val="clear" w:color="auto" w:fill="FFFFFF"/>
        </w:rPr>
        <w:t xml:space="preserve">(Art. 22, </w:t>
      </w:r>
      <w:proofErr w:type="spellStart"/>
      <w:r w:rsidR="0069616E">
        <w:rPr>
          <w:rFonts w:ascii="Arial" w:hAnsi="Arial" w:cs="Arial"/>
          <w:color w:val="162937"/>
          <w:shd w:val="clear" w:color="auto" w:fill="FFFFFF"/>
        </w:rPr>
        <w:t>inc</w:t>
      </w:r>
      <w:proofErr w:type="spellEnd"/>
      <w:r w:rsidR="0069616E">
        <w:rPr>
          <w:rFonts w:ascii="Arial" w:hAnsi="Arial" w:cs="Arial"/>
          <w:color w:val="162937"/>
          <w:shd w:val="clear" w:color="auto" w:fill="FFFFFF"/>
        </w:rPr>
        <w:t xml:space="preserve"> VIII)</w:t>
      </w:r>
    </w:p>
    <w:p w:rsidR="00F82D85" w:rsidRPr="0069616E" w:rsidRDefault="00F82D85" w:rsidP="00F82D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manter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1 (um) exemplar desta Resolução em cada serviço de radiologia diagnóstica ou intervencionista sob sua responsabilidade e assegurar que cada membro da equipe tenha acesso ao mesmo.</w:t>
      </w:r>
      <w:r w:rsidR="0069616E">
        <w:rPr>
          <w:rFonts w:ascii="Arial" w:hAnsi="Arial" w:cs="Arial"/>
          <w:color w:val="162937"/>
          <w:shd w:val="clear" w:color="auto" w:fill="FFFFFF"/>
        </w:rPr>
        <w:t xml:space="preserve"> (Art. 22, inc. IX)</w:t>
      </w:r>
    </w:p>
    <w:p w:rsidR="00F82D85" w:rsidRPr="0069616E" w:rsidRDefault="00F82D85" w:rsidP="00F82D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delegar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formalmente a execução dos Programas de Educação Permanente, de Garantia da Qualidade e de Proteção Radiológica a membros da equipe legalmente habilitados, mas permanece corresponsável pelos Programas delegados.</w:t>
      </w:r>
    </w:p>
    <w:p w:rsidR="00F82D85" w:rsidRPr="0069616E" w:rsidRDefault="00F82D85" w:rsidP="00F82D85">
      <w:pPr>
        <w:pStyle w:val="dou-paragraph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proofErr w:type="gramStart"/>
      <w:r w:rsidRPr="0069616E">
        <w:rPr>
          <w:rFonts w:ascii="Arial" w:hAnsi="Arial" w:cs="Arial"/>
          <w:color w:val="162937"/>
        </w:rPr>
        <w:t>suspender</w:t>
      </w:r>
      <w:proofErr w:type="gramEnd"/>
      <w:r w:rsidRPr="0069616E">
        <w:rPr>
          <w:rFonts w:ascii="Arial" w:hAnsi="Arial" w:cs="Arial"/>
          <w:color w:val="162937"/>
        </w:rPr>
        <w:t xml:space="preserve"> imediatamente a utilização do equipamento ou permitir o funcionamento temporário apenas para atendimentos de urgência ou emergência, mediante parecer do responsável técnico e do supervisor de proteç</w:t>
      </w:r>
      <w:r w:rsidR="0069616E">
        <w:rPr>
          <w:rFonts w:ascii="Arial" w:hAnsi="Arial" w:cs="Arial"/>
          <w:color w:val="162937"/>
        </w:rPr>
        <w:t>ão radiológica, quando couber; (</w:t>
      </w:r>
      <w:proofErr w:type="spellStart"/>
      <w:r w:rsidR="0069616E">
        <w:rPr>
          <w:rFonts w:ascii="Arial" w:hAnsi="Arial" w:cs="Arial"/>
          <w:color w:val="162937"/>
        </w:rPr>
        <w:t>Art</w:t>
      </w:r>
      <w:proofErr w:type="spellEnd"/>
      <w:r w:rsidR="0069616E">
        <w:rPr>
          <w:rFonts w:ascii="Arial" w:hAnsi="Arial" w:cs="Arial"/>
          <w:color w:val="162937"/>
        </w:rPr>
        <w:t xml:space="preserve"> 33, inc. I )</w:t>
      </w:r>
    </w:p>
    <w:p w:rsidR="00F82D85" w:rsidRPr="0069616E" w:rsidRDefault="00F82D85" w:rsidP="00F82D85">
      <w:pPr>
        <w:pStyle w:val="dou-paragraph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 w:rsidRPr="0069616E">
        <w:rPr>
          <w:rFonts w:ascii="Arial" w:hAnsi="Arial" w:cs="Arial"/>
          <w:color w:val="162937"/>
        </w:rPr>
        <w:t xml:space="preserve"> </w:t>
      </w:r>
      <w:proofErr w:type="gramStart"/>
      <w:r w:rsidRPr="0069616E">
        <w:rPr>
          <w:rFonts w:ascii="Arial" w:hAnsi="Arial" w:cs="Arial"/>
          <w:color w:val="162937"/>
        </w:rPr>
        <w:t>adotar</w:t>
      </w:r>
      <w:proofErr w:type="gramEnd"/>
      <w:r w:rsidRPr="0069616E">
        <w:rPr>
          <w:rFonts w:ascii="Arial" w:hAnsi="Arial" w:cs="Arial"/>
          <w:color w:val="162937"/>
        </w:rPr>
        <w:t xml:space="preserve"> imediatamente ações necessárias à adequação dos equipamentos, procedimentos ou ambientes, registrando as metas e prazos estabelecidos, bem como as ações realizadas para solucionar os problemas e evitar que os mesmos se repitam.</w:t>
      </w:r>
      <w:r w:rsidR="0069616E">
        <w:rPr>
          <w:rFonts w:ascii="Arial" w:hAnsi="Arial" w:cs="Arial"/>
          <w:color w:val="162937"/>
        </w:rPr>
        <w:t xml:space="preserve"> (Art.33, </w:t>
      </w:r>
      <w:proofErr w:type="spellStart"/>
      <w:r w:rsidR="0069616E">
        <w:rPr>
          <w:rFonts w:ascii="Arial" w:hAnsi="Arial" w:cs="Arial"/>
          <w:color w:val="162937"/>
        </w:rPr>
        <w:t>inc.II</w:t>
      </w:r>
      <w:proofErr w:type="spellEnd"/>
      <w:r w:rsidR="0069616E">
        <w:rPr>
          <w:rFonts w:ascii="Arial" w:hAnsi="Arial" w:cs="Arial"/>
          <w:color w:val="162937"/>
        </w:rPr>
        <w:t>)</w:t>
      </w:r>
    </w:p>
    <w:p w:rsidR="00F82D85" w:rsidRPr="0069616E" w:rsidRDefault="000B4FD6" w:rsidP="00F82D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9616E">
        <w:rPr>
          <w:rFonts w:ascii="Arial" w:hAnsi="Arial" w:cs="Arial"/>
          <w:color w:val="162937"/>
          <w:shd w:val="clear" w:color="auto" w:fill="FFFFFF"/>
        </w:rPr>
        <w:t>providenciar</w:t>
      </w:r>
      <w:proofErr w:type="gramEnd"/>
      <w:r w:rsidRPr="0069616E">
        <w:rPr>
          <w:rFonts w:ascii="Arial" w:hAnsi="Arial" w:cs="Arial"/>
          <w:color w:val="162937"/>
          <w:shd w:val="clear" w:color="auto" w:fill="FFFFFF"/>
        </w:rPr>
        <w:t xml:space="preserve"> investigação dos casos de doses que atingirem ou excederem os níveis de investigação estabelecidos pela Comissão Nacional de Energia Nuclear, ou quando notificado para tanto pela autoridade sanitária competente.</w:t>
      </w:r>
      <w:r w:rsidRPr="0069616E">
        <w:rPr>
          <w:rFonts w:ascii="Arial" w:hAnsi="Arial" w:cs="Arial"/>
          <w:color w:val="162937"/>
          <w:shd w:val="clear" w:color="auto" w:fill="FFFFFF"/>
        </w:rPr>
        <w:t>(Art.69)</w:t>
      </w:r>
    </w:p>
    <w:p w:rsidR="00361B65" w:rsidRPr="0069616E" w:rsidRDefault="00361B65" w:rsidP="00361B65">
      <w:pPr>
        <w:pStyle w:val="Corpodetexto"/>
        <w:ind w:left="720" w:hanging="578"/>
        <w:rPr>
          <w:rFonts w:ascii="Arial" w:hAnsi="Arial" w:cs="Arial"/>
          <w:sz w:val="24"/>
          <w:szCs w:val="24"/>
        </w:rPr>
      </w:pPr>
    </w:p>
    <w:p w:rsidR="009F36E7" w:rsidRPr="0069616E" w:rsidRDefault="009F36E7" w:rsidP="00361B65">
      <w:pPr>
        <w:pStyle w:val="Corpodetexto"/>
        <w:ind w:left="720" w:hanging="578"/>
        <w:rPr>
          <w:rFonts w:ascii="Arial" w:hAnsi="Arial" w:cs="Arial"/>
          <w:sz w:val="24"/>
          <w:szCs w:val="24"/>
        </w:rPr>
      </w:pPr>
    </w:p>
    <w:p w:rsidR="00361B65" w:rsidRPr="0069616E" w:rsidRDefault="00361B65" w:rsidP="00361B65">
      <w:pPr>
        <w:pStyle w:val="Corpodetexto"/>
        <w:ind w:left="720" w:hanging="578"/>
        <w:rPr>
          <w:rFonts w:ascii="Arial" w:hAnsi="Arial" w:cs="Arial"/>
          <w:sz w:val="24"/>
          <w:szCs w:val="24"/>
        </w:rPr>
      </w:pPr>
      <w:r w:rsidRPr="0069616E">
        <w:rPr>
          <w:rFonts w:ascii="Arial" w:hAnsi="Arial" w:cs="Arial"/>
          <w:sz w:val="24"/>
          <w:szCs w:val="24"/>
        </w:rPr>
        <w:t>Porto Alegre __/__/__</w:t>
      </w:r>
    </w:p>
    <w:p w:rsidR="00361B65" w:rsidRDefault="00361B65" w:rsidP="00361B65">
      <w:pPr>
        <w:pStyle w:val="Corpodetexto"/>
        <w:ind w:left="720" w:hanging="578"/>
        <w:rPr>
          <w:rFonts w:ascii="Times New Roman" w:hAnsi="Times New Roman"/>
          <w:sz w:val="24"/>
          <w:szCs w:val="24"/>
        </w:rPr>
      </w:pPr>
    </w:p>
    <w:p w:rsidR="0069616E" w:rsidRPr="00C3323E" w:rsidRDefault="0069616E" w:rsidP="00361B65">
      <w:pPr>
        <w:pStyle w:val="Corpodetexto"/>
        <w:ind w:left="720" w:hanging="578"/>
        <w:rPr>
          <w:rFonts w:ascii="Times New Roman" w:hAnsi="Times New Roman"/>
          <w:sz w:val="24"/>
          <w:szCs w:val="24"/>
        </w:rPr>
      </w:pPr>
    </w:p>
    <w:p w:rsidR="00361B65" w:rsidRPr="00C3323E" w:rsidRDefault="00361B65" w:rsidP="00361B65">
      <w:pPr>
        <w:pStyle w:val="Corpodetex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C3323E">
        <w:rPr>
          <w:rFonts w:ascii="Times New Roman" w:hAnsi="Times New Roman"/>
          <w:sz w:val="24"/>
          <w:szCs w:val="24"/>
        </w:rPr>
        <w:t>______________________________________</w:t>
      </w:r>
    </w:p>
    <w:p w:rsidR="00361B65" w:rsidRPr="0069616E" w:rsidRDefault="00361B65" w:rsidP="00361B65">
      <w:pPr>
        <w:pStyle w:val="Corpodetex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69616E">
        <w:rPr>
          <w:rFonts w:ascii="Arial" w:hAnsi="Arial" w:cs="Arial"/>
          <w:sz w:val="24"/>
          <w:szCs w:val="24"/>
        </w:rPr>
        <w:t>Assinatura</w:t>
      </w:r>
    </w:p>
    <w:p w:rsidR="003D3DA7" w:rsidRDefault="003D3DA7" w:rsidP="00361B65">
      <w:pPr>
        <w:rPr>
          <w:rFonts w:ascii="Arial" w:hAnsi="Arial" w:cs="Arial"/>
        </w:rPr>
      </w:pPr>
    </w:p>
    <w:p w:rsidR="00466EB4" w:rsidRDefault="00466EB4" w:rsidP="00361B65"/>
    <w:sectPr w:rsidR="00466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830"/>
    <w:multiLevelType w:val="hybridMultilevel"/>
    <w:tmpl w:val="140EADB6"/>
    <w:lvl w:ilvl="0" w:tplc="8F5E7C40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A61F7"/>
    <w:multiLevelType w:val="hybridMultilevel"/>
    <w:tmpl w:val="FF0E7E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65"/>
    <w:rsid w:val="000B4FD6"/>
    <w:rsid w:val="00361B65"/>
    <w:rsid w:val="003D3DA7"/>
    <w:rsid w:val="00466EB4"/>
    <w:rsid w:val="005F2051"/>
    <w:rsid w:val="0069616E"/>
    <w:rsid w:val="009F36E7"/>
    <w:rsid w:val="00C67C22"/>
    <w:rsid w:val="00DA3E38"/>
    <w:rsid w:val="00EA1922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1B65"/>
    <w:pPr>
      <w:jc w:val="both"/>
    </w:pPr>
    <w:rPr>
      <w:rFonts w:ascii="Comic Sans MS" w:hAnsi="Comic Sans MS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61B65"/>
    <w:rPr>
      <w:rFonts w:ascii="Comic Sans MS" w:eastAsia="Times New Roman" w:hAnsi="Comic Sans MS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7C22"/>
    <w:pPr>
      <w:ind w:left="720"/>
      <w:contextualSpacing/>
    </w:pPr>
  </w:style>
  <w:style w:type="paragraph" w:customStyle="1" w:styleId="dou-paragraph">
    <w:name w:val="dou-paragraph"/>
    <w:basedOn w:val="Normal"/>
    <w:rsid w:val="00F82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1B65"/>
    <w:pPr>
      <w:jc w:val="both"/>
    </w:pPr>
    <w:rPr>
      <w:rFonts w:ascii="Comic Sans MS" w:hAnsi="Comic Sans MS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61B65"/>
    <w:rPr>
      <w:rFonts w:ascii="Comic Sans MS" w:eastAsia="Times New Roman" w:hAnsi="Comic Sans MS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7C22"/>
    <w:pPr>
      <w:ind w:left="720"/>
      <w:contextualSpacing/>
    </w:pPr>
  </w:style>
  <w:style w:type="paragraph" w:customStyle="1" w:styleId="dou-paragraph">
    <w:name w:val="dou-paragraph"/>
    <w:basedOn w:val="Normal"/>
    <w:rsid w:val="00F82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Castro Sanchez</dc:creator>
  <cp:lastModifiedBy>Luciana Linck Correa</cp:lastModifiedBy>
  <cp:revision>5</cp:revision>
  <dcterms:created xsi:type="dcterms:W3CDTF">2021-02-12T14:15:00Z</dcterms:created>
  <dcterms:modified xsi:type="dcterms:W3CDTF">2021-02-15T13:38:00Z</dcterms:modified>
</cp:coreProperties>
</file>